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FB" w:rsidRDefault="00C93D64" w:rsidP="005E18FB">
      <w:pPr>
        <w:jc w:val="right"/>
      </w:pPr>
      <w:r>
        <w:t>Рабочий проект от 2</w:t>
      </w:r>
      <w:r w:rsidR="00B034AA">
        <w:t>7</w:t>
      </w:r>
      <w:r>
        <w:t>.07</w:t>
      </w:r>
      <w:r w:rsidR="005E18FB">
        <w:t>.2020</w:t>
      </w:r>
    </w:p>
    <w:p w:rsidR="005D7E30" w:rsidRDefault="00A476EB">
      <w:r>
        <w:t>Архитектура</w:t>
      </w:r>
      <w:r w:rsidR="0077358C">
        <w:t xml:space="preserve"> </w:t>
      </w:r>
      <w:r w:rsidR="001F520B">
        <w:t xml:space="preserve">Деловой программы </w:t>
      </w:r>
      <w:r w:rsidR="005E18FB">
        <w:t>Минобрнауки России на Форуме «Открытые инновации 2020»</w:t>
      </w:r>
    </w:p>
    <w:p w:rsidR="005E18FB" w:rsidRDefault="00ED3E65">
      <w:r>
        <w:t>19-21</w:t>
      </w:r>
      <w:bookmarkStart w:id="0" w:name="_GoBack"/>
      <w:bookmarkEnd w:id="0"/>
      <w:r w:rsidR="005E18FB">
        <w:t xml:space="preserve"> октября 2020г., ИЦ «Сколково»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47"/>
        <w:gridCol w:w="704"/>
        <w:gridCol w:w="2955"/>
        <w:gridCol w:w="2835"/>
        <w:gridCol w:w="7655"/>
      </w:tblGrid>
      <w:tr w:rsidR="001B7150" w:rsidTr="001B7150">
        <w:tc>
          <w:tcPr>
            <w:tcW w:w="447" w:type="dxa"/>
          </w:tcPr>
          <w:p w:rsidR="001B7150" w:rsidRPr="003616D0" w:rsidRDefault="001B7150">
            <w:pPr>
              <w:rPr>
                <w:b/>
              </w:rPr>
            </w:pPr>
            <w:r w:rsidRPr="003616D0">
              <w:rPr>
                <w:b/>
              </w:rPr>
              <w:t>№</w:t>
            </w:r>
          </w:p>
        </w:tc>
        <w:tc>
          <w:tcPr>
            <w:tcW w:w="704" w:type="dxa"/>
          </w:tcPr>
          <w:p w:rsidR="001B7150" w:rsidRPr="003616D0" w:rsidRDefault="001B7150">
            <w:pPr>
              <w:rPr>
                <w:b/>
              </w:rPr>
            </w:pPr>
            <w:r w:rsidRPr="003616D0">
              <w:rPr>
                <w:b/>
              </w:rPr>
              <w:t>День</w:t>
            </w:r>
          </w:p>
        </w:tc>
        <w:tc>
          <w:tcPr>
            <w:tcW w:w="2955" w:type="dxa"/>
          </w:tcPr>
          <w:p w:rsidR="001B7150" w:rsidRDefault="001B7150" w:rsidP="002219E0">
            <w:pPr>
              <w:rPr>
                <w:b/>
              </w:rPr>
            </w:pPr>
            <w:r w:rsidRPr="003616D0">
              <w:rPr>
                <w:b/>
              </w:rPr>
              <w:t xml:space="preserve">Тема и фокус. </w:t>
            </w:r>
          </w:p>
          <w:p w:rsidR="001B7150" w:rsidRPr="003616D0" w:rsidRDefault="001B7150" w:rsidP="002219E0">
            <w:pPr>
              <w:rPr>
                <w:b/>
              </w:rPr>
            </w:pPr>
            <w:r w:rsidRPr="003616D0">
              <w:rPr>
                <w:b/>
              </w:rPr>
              <w:t>В дальнейшем - название мероприятия</w:t>
            </w:r>
          </w:p>
        </w:tc>
        <w:tc>
          <w:tcPr>
            <w:tcW w:w="2835" w:type="dxa"/>
          </w:tcPr>
          <w:p w:rsidR="001B7150" w:rsidRDefault="001B7150">
            <w:pPr>
              <w:rPr>
                <w:b/>
              </w:rPr>
            </w:pPr>
            <w:r w:rsidRPr="003616D0">
              <w:rPr>
                <w:b/>
              </w:rPr>
              <w:t xml:space="preserve">Ответственный Департамент МОН </w:t>
            </w:r>
          </w:p>
          <w:p w:rsidR="001B7150" w:rsidRPr="003616D0" w:rsidRDefault="001B7150">
            <w:pPr>
              <w:rPr>
                <w:b/>
              </w:rPr>
            </w:pPr>
            <w:r w:rsidRPr="003616D0">
              <w:rPr>
                <w:b/>
              </w:rPr>
              <w:t>(если есть)</w:t>
            </w:r>
          </w:p>
        </w:tc>
        <w:tc>
          <w:tcPr>
            <w:tcW w:w="7655" w:type="dxa"/>
          </w:tcPr>
          <w:p w:rsidR="001B7150" w:rsidRPr="003616D0" w:rsidRDefault="001B7150">
            <w:pPr>
              <w:rPr>
                <w:b/>
              </w:rPr>
            </w:pPr>
            <w:r w:rsidRPr="003616D0">
              <w:rPr>
                <w:b/>
              </w:rPr>
              <w:t>Текущие вопросы и комментарии</w:t>
            </w:r>
          </w:p>
        </w:tc>
      </w:tr>
      <w:tr w:rsidR="001B7150" w:rsidTr="001B7150">
        <w:tc>
          <w:tcPr>
            <w:tcW w:w="447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1B7150" w:rsidRPr="001B7150" w:rsidRDefault="001B7150" w:rsidP="00CF0D15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Круглый стол «Реализация программ создания и развития международных математических  центров мирового уровня»</w:t>
            </w:r>
          </w:p>
        </w:tc>
        <w:tc>
          <w:tcPr>
            <w:tcW w:w="2835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Департамент государственной научной и научно-технической политики</w:t>
            </w:r>
          </w:p>
        </w:tc>
        <w:tc>
          <w:tcPr>
            <w:tcW w:w="7655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В рамках реализации постановления Правительства РФ от 30 апреля 2019г № 538 «О мерах государственной поддержки создания и развития научных центров мирового уровня»</w:t>
            </w:r>
          </w:p>
        </w:tc>
      </w:tr>
      <w:tr w:rsidR="001B7150" w:rsidTr="001B7150">
        <w:tc>
          <w:tcPr>
            <w:tcW w:w="447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1B7150" w:rsidRPr="001B7150" w:rsidRDefault="001B7150" w:rsidP="00E11303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Круглый стол «Молодые ученые</w:t>
            </w:r>
            <w:r w:rsidRPr="001B7150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Pr="001B7150">
              <w:rPr>
                <w:rFonts w:cstheme="minorHAnsi"/>
                <w:sz w:val="20"/>
                <w:szCs w:val="20"/>
              </w:rPr>
              <w:t>новые форматы поддержки»</w:t>
            </w:r>
          </w:p>
        </w:tc>
        <w:tc>
          <w:tcPr>
            <w:tcW w:w="2835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Департамент государственной научной и научно-технической политики</w:t>
            </w:r>
          </w:p>
        </w:tc>
        <w:tc>
          <w:tcPr>
            <w:tcW w:w="7655" w:type="dxa"/>
            <w:shd w:val="clear" w:color="auto" w:fill="auto"/>
          </w:tcPr>
          <w:p w:rsidR="001B7150" w:rsidRPr="001B7150" w:rsidRDefault="001B7150" w:rsidP="007531DB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 xml:space="preserve">В рамках реализации решения Правительсттва РФ от 9 апреля 2010г. № 220 «О мерах по привлечению ведущих ученых в российские образовательные организации высшего образования, научные учреждения и государственные научные центры РФ», </w:t>
            </w:r>
          </w:p>
          <w:p w:rsidR="001B7150" w:rsidRPr="001B7150" w:rsidRDefault="001B7150" w:rsidP="007531DB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 xml:space="preserve">постановения Правительства РФ от 27 апреля 2005г.№ 260 «О мерах по государственной поддержке молодых российских ученых – кандидатов науки и докторов нак и ведущих научнх шктол РФ», </w:t>
            </w:r>
          </w:p>
          <w:p w:rsidR="001B7150" w:rsidRPr="001B7150" w:rsidRDefault="001B7150" w:rsidP="007531DB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 xml:space="preserve">постановления Правительства РФ от 19 марта 2020г. №300 «О персональных стипендиях имени Ж.И. Алферова для молодых ученых в области физики и нанотехнолоигй и внесении изменений в Положение о Совете по грантам Президента РФ для государственной поддержки молодых российских ученых и по государственной поддержке ведущих научных школ РФ, </w:t>
            </w:r>
          </w:p>
          <w:p w:rsidR="001B7150" w:rsidRPr="001B7150" w:rsidRDefault="001B7150" w:rsidP="007531DB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постановления Правительства РФ от 7 июня 2012г. № 563 «О назначении и выплате стипендии Президента РФ молодым ученым и аспирантам, осуществляющим перспективные научные исследования и разработки по приоритетным нарпавлениям модернизации российской экономики»</w:t>
            </w:r>
          </w:p>
        </w:tc>
      </w:tr>
      <w:tr w:rsidR="001B7150" w:rsidTr="001B7150">
        <w:tc>
          <w:tcPr>
            <w:tcW w:w="447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1B715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1B7150" w:rsidRPr="001B7150" w:rsidRDefault="001B7150" w:rsidP="002219E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Конференция «Индустриальные партнеры в условиях локдауна»</w:t>
            </w:r>
          </w:p>
        </w:tc>
        <w:tc>
          <w:tcPr>
            <w:tcW w:w="2835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Департамент государственной научной и научно-технической политики</w:t>
            </w:r>
          </w:p>
        </w:tc>
        <w:tc>
          <w:tcPr>
            <w:tcW w:w="7655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В рамках реализацииФЦП «Исследования и разработки по приоритетным нарпалвнеиям развития научно-техологического комплекса России на 2014-2020гг» и постановления Правительства РФ от 9 апреля 2010г. № 218 «Об утверждении Правил предоставления субсидий на развитие кооперации российских образовательных оргнаизаций высшего образования, государственных научных учрежднеий и оргнаизаций реального сектора экономики в целях реализации комплексных проектов по созданию высоекотехнологичных производств»</w:t>
            </w:r>
          </w:p>
        </w:tc>
      </w:tr>
      <w:tr w:rsidR="001B7150" w:rsidTr="00F00C64">
        <w:tc>
          <w:tcPr>
            <w:tcW w:w="447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1B7150" w:rsidRPr="001B7150" w:rsidRDefault="001B7150" w:rsidP="002219E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Наукограды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B7150" w:rsidRPr="001B7150" w:rsidRDefault="001B7150" w:rsidP="001B715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Департамент инноваций и перспективных исследований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150" w:rsidTr="001B7150">
        <w:tc>
          <w:tcPr>
            <w:tcW w:w="447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04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1B7150" w:rsidRPr="001B7150" w:rsidRDefault="001B7150" w:rsidP="002219E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ФЦП «Исследования и разработки»</w:t>
            </w:r>
          </w:p>
        </w:tc>
        <w:tc>
          <w:tcPr>
            <w:tcW w:w="2835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  <w:r w:rsidRPr="001B7150">
              <w:rPr>
                <w:rFonts w:cstheme="minorHAnsi"/>
                <w:sz w:val="20"/>
                <w:szCs w:val="20"/>
              </w:rPr>
              <w:t>МСП ИТТ</w:t>
            </w:r>
          </w:p>
        </w:tc>
        <w:tc>
          <w:tcPr>
            <w:tcW w:w="7655" w:type="dxa"/>
            <w:shd w:val="clear" w:color="auto" w:fill="auto"/>
          </w:tcPr>
          <w:p w:rsidR="001B7150" w:rsidRPr="001B7150" w:rsidRDefault="001B71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150" w:rsidTr="00F00C64">
        <w:tc>
          <w:tcPr>
            <w:tcW w:w="447" w:type="dxa"/>
            <w:shd w:val="clear" w:color="auto" w:fill="auto"/>
          </w:tcPr>
          <w:p w:rsidR="001B7150" w:rsidRPr="001B7150" w:rsidRDefault="001B7150" w:rsidP="004D57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1B7150" w:rsidRPr="001B7150" w:rsidRDefault="001B7150" w:rsidP="004D57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50" w:rsidRPr="001B7150" w:rsidRDefault="001B7150" w:rsidP="00F00C64">
            <w:pPr>
              <w:pStyle w:val="msonormalmrcssatt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715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Круглый стол/конференция, посвященная реализации Годов российско-китайского научно-технического</w:t>
            </w:r>
            <w:r w:rsidRPr="001B715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>и инновационного сотрудничества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50" w:rsidRDefault="001B7150" w:rsidP="004D5717">
            <w:pPr>
              <w:pStyle w:val="msonormalmrcssatt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B715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Департамент международного сотрудничества Минобрнауки России</w:t>
            </w:r>
          </w:p>
          <w:p w:rsidR="00F00C64" w:rsidRPr="001B7150" w:rsidRDefault="00ED3E65" w:rsidP="004D5717">
            <w:pPr>
              <w:pStyle w:val="msonormalmrcssatt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МСП ИТТ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150" w:rsidRPr="001B7150" w:rsidRDefault="001B7150" w:rsidP="004D57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F520B" w:rsidRDefault="001F520B"/>
    <w:p w:rsidR="001B7150" w:rsidRDefault="001B7150">
      <w:r>
        <w:t>Продолжается согласование следующих тем: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704"/>
        <w:gridCol w:w="1942"/>
        <w:gridCol w:w="1790"/>
        <w:gridCol w:w="3166"/>
        <w:gridCol w:w="2242"/>
        <w:gridCol w:w="1497"/>
        <w:gridCol w:w="2772"/>
      </w:tblGrid>
      <w:tr w:rsidR="00B034AA" w:rsidRPr="005E18FB" w:rsidTr="00B034AA">
        <w:tc>
          <w:tcPr>
            <w:tcW w:w="447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5E18F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04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5E18FB">
              <w:rPr>
                <w:rFonts w:cstheme="minorHAnsi"/>
                <w:sz w:val="20"/>
                <w:szCs w:val="20"/>
              </w:rPr>
              <w:t xml:space="preserve">Программы поддержки Научно-образвательных </w:t>
            </w:r>
            <w:r>
              <w:rPr>
                <w:rFonts w:cstheme="minorHAnsi"/>
                <w:sz w:val="20"/>
                <w:szCs w:val="20"/>
              </w:rPr>
              <w:t>центров мирового уровня (НОЦ</w:t>
            </w:r>
          </w:p>
        </w:tc>
        <w:tc>
          <w:tcPr>
            <w:tcW w:w="1790" w:type="dxa"/>
          </w:tcPr>
          <w:p w:rsidR="00B034AA" w:rsidRPr="00963D3C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3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4AA" w:rsidRPr="005E18FB" w:rsidTr="00B034AA">
        <w:tc>
          <w:tcPr>
            <w:tcW w:w="447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5E18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5E18FB">
              <w:rPr>
                <w:rFonts w:cstheme="minorHAnsi"/>
                <w:sz w:val="20"/>
                <w:szCs w:val="20"/>
              </w:rPr>
              <w:t>Образование в передовых отраслях науки</w:t>
            </w:r>
          </w:p>
        </w:tc>
        <w:tc>
          <w:tcPr>
            <w:tcW w:w="1790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6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3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4AA" w:rsidRPr="005E18FB" w:rsidTr="00B034AA">
        <w:tc>
          <w:tcPr>
            <w:tcW w:w="447" w:type="dxa"/>
          </w:tcPr>
          <w:p w:rsidR="00B034AA" w:rsidRPr="005E18FB" w:rsidRDefault="001B7150" w:rsidP="00B0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034AA" w:rsidRPr="005E18F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5E18FB">
              <w:rPr>
                <w:rFonts w:cstheme="minorHAnsi"/>
                <w:sz w:val="20"/>
                <w:szCs w:val="20"/>
              </w:rPr>
              <w:t>Интеллектуаная собственность</w:t>
            </w:r>
          </w:p>
        </w:tc>
        <w:tc>
          <w:tcPr>
            <w:tcW w:w="1790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5E18FB">
              <w:rPr>
                <w:rFonts w:cstheme="minorHAnsi"/>
                <w:sz w:val="20"/>
                <w:szCs w:val="20"/>
              </w:rPr>
              <w:t>Департамент инноваций и перспективных исследований</w:t>
            </w:r>
          </w:p>
        </w:tc>
        <w:tc>
          <w:tcPr>
            <w:tcW w:w="3166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3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4AA" w:rsidRPr="005E18FB" w:rsidTr="00B05547">
        <w:tc>
          <w:tcPr>
            <w:tcW w:w="447" w:type="dxa"/>
          </w:tcPr>
          <w:p w:rsidR="00B034AA" w:rsidRPr="005E18FB" w:rsidRDefault="001B7150" w:rsidP="00B05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C246B8">
              <w:rPr>
                <w:rFonts w:cstheme="minorHAnsi"/>
                <w:sz w:val="20"/>
                <w:szCs w:val="20"/>
              </w:rPr>
              <w:t>Коммерциализация разработок</w:t>
            </w:r>
          </w:p>
        </w:tc>
        <w:tc>
          <w:tcPr>
            <w:tcW w:w="1790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  <w:r w:rsidRPr="005E18FB">
              <w:rPr>
                <w:rFonts w:cstheme="minorHAnsi"/>
                <w:sz w:val="20"/>
                <w:szCs w:val="20"/>
              </w:rPr>
              <w:t>Департамент инноваций и перспективных исследований</w:t>
            </w:r>
          </w:p>
        </w:tc>
        <w:tc>
          <w:tcPr>
            <w:tcW w:w="3167" w:type="dxa"/>
          </w:tcPr>
          <w:p w:rsidR="00B034AA" w:rsidRPr="00B249E5" w:rsidRDefault="00B034AA" w:rsidP="00B0554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1" w:type="dxa"/>
          </w:tcPr>
          <w:p w:rsidR="00B034AA" w:rsidRPr="005E18FB" w:rsidRDefault="00B034AA" w:rsidP="00B055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034AA" w:rsidRDefault="00B034AA"/>
    <w:p w:rsidR="00CF0D15" w:rsidRDefault="001B7150">
      <w:r>
        <w:t>Согласованные о</w:t>
      </w:r>
      <w:r w:rsidR="003616D0">
        <w:t xml:space="preserve">траслевые </w:t>
      </w:r>
      <w:r w:rsidR="001200C0">
        <w:t>темы, определенные приоритетами</w:t>
      </w:r>
      <w:r w:rsidR="001200C0" w:rsidRPr="001200C0">
        <w:t xml:space="preserve"> Стратегией научно-технологического развития </w:t>
      </w:r>
      <w:r w:rsidR="001200C0">
        <w:t>РФ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704"/>
        <w:gridCol w:w="10468"/>
        <w:gridCol w:w="2835"/>
      </w:tblGrid>
      <w:tr w:rsidR="009B458F" w:rsidTr="009B458F">
        <w:tc>
          <w:tcPr>
            <w:tcW w:w="447" w:type="dxa"/>
          </w:tcPr>
          <w:p w:rsidR="009B458F" w:rsidRPr="003616D0" w:rsidRDefault="009B458F" w:rsidP="00CF0D15">
            <w:pPr>
              <w:rPr>
                <w:b/>
              </w:rPr>
            </w:pPr>
            <w:r w:rsidRPr="003616D0">
              <w:rPr>
                <w:b/>
              </w:rPr>
              <w:t>№</w:t>
            </w:r>
          </w:p>
        </w:tc>
        <w:tc>
          <w:tcPr>
            <w:tcW w:w="704" w:type="dxa"/>
          </w:tcPr>
          <w:p w:rsidR="009B458F" w:rsidRPr="003616D0" w:rsidRDefault="009B458F" w:rsidP="00CF0D15">
            <w:pPr>
              <w:rPr>
                <w:b/>
              </w:rPr>
            </w:pPr>
            <w:r w:rsidRPr="003616D0">
              <w:rPr>
                <w:b/>
              </w:rPr>
              <w:t>День</w:t>
            </w:r>
          </w:p>
        </w:tc>
        <w:tc>
          <w:tcPr>
            <w:tcW w:w="10468" w:type="dxa"/>
          </w:tcPr>
          <w:p w:rsidR="009B458F" w:rsidRPr="003616D0" w:rsidRDefault="009B458F" w:rsidP="00CF0D15">
            <w:pPr>
              <w:rPr>
                <w:b/>
              </w:rPr>
            </w:pPr>
            <w:r w:rsidRPr="003616D0">
              <w:rPr>
                <w:b/>
              </w:rPr>
              <w:t>Тема и фокус. В дальнейшем - название мероприятия</w:t>
            </w:r>
          </w:p>
        </w:tc>
        <w:tc>
          <w:tcPr>
            <w:tcW w:w="2835" w:type="dxa"/>
          </w:tcPr>
          <w:p w:rsidR="009B458F" w:rsidRDefault="009B458F" w:rsidP="001200C0">
            <w:pPr>
              <w:rPr>
                <w:b/>
              </w:rPr>
            </w:pPr>
            <w:r w:rsidRPr="003616D0">
              <w:rPr>
                <w:b/>
              </w:rPr>
              <w:t xml:space="preserve">Ответственный </w:t>
            </w:r>
            <w:r>
              <w:rPr>
                <w:b/>
              </w:rPr>
              <w:t>МСП ИТТ</w:t>
            </w:r>
          </w:p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  <w:rPr>
                <w:sz w:val="18"/>
                <w:szCs w:val="18"/>
              </w:rPr>
            </w:pPr>
            <w:r w:rsidRPr="00B466BD">
              <w:rPr>
                <w:sz w:val="18"/>
                <w:szCs w:val="18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  <w:rPr>
                <w:sz w:val="18"/>
                <w:szCs w:val="18"/>
              </w:rPr>
            </w:pPr>
            <w:r w:rsidRPr="00B466BD">
              <w:rPr>
                <w:sz w:val="18"/>
                <w:szCs w:val="18"/>
              </w:rPr>
              <w:t>Новые материалы и способы конструирования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  <w:rPr>
                <w:sz w:val="18"/>
                <w:szCs w:val="18"/>
              </w:rPr>
            </w:pPr>
            <w:r w:rsidRPr="00B466BD">
              <w:rPr>
                <w:sz w:val="18"/>
                <w:szCs w:val="18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</w:pPr>
            <w:r w:rsidRPr="00B466BD">
              <w:rPr>
                <w:sz w:val="18"/>
                <w:szCs w:val="18"/>
              </w:rPr>
              <w:t xml:space="preserve"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 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  <w:rPr>
                <w:sz w:val="18"/>
                <w:szCs w:val="18"/>
              </w:rPr>
            </w:pPr>
            <w:r w:rsidRPr="00B466BD">
              <w:rPr>
                <w:sz w:val="18"/>
                <w:szCs w:val="18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  <w:rPr>
                <w:sz w:val="18"/>
                <w:szCs w:val="18"/>
              </w:rPr>
            </w:pPr>
            <w:r w:rsidRPr="00B466BD">
              <w:rPr>
                <w:sz w:val="18"/>
                <w:szCs w:val="18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t>7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  <w:rPr>
                <w:sz w:val="18"/>
                <w:szCs w:val="18"/>
              </w:rPr>
            </w:pPr>
            <w:r w:rsidRPr="00B466BD">
              <w:rPr>
                <w:sz w:val="18"/>
                <w:szCs w:val="18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  <w:tr w:rsidR="009B458F" w:rsidTr="009B458F">
        <w:tc>
          <w:tcPr>
            <w:tcW w:w="447" w:type="dxa"/>
          </w:tcPr>
          <w:p w:rsidR="009B458F" w:rsidRPr="001200C0" w:rsidRDefault="009B458F" w:rsidP="001200C0">
            <w:pPr>
              <w:rPr>
                <w:sz w:val="20"/>
                <w:szCs w:val="20"/>
              </w:rPr>
            </w:pPr>
            <w:r w:rsidRPr="001200C0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58F" w:rsidRPr="00B466BD" w:rsidRDefault="009B458F" w:rsidP="001200C0">
            <w:pPr>
              <w:suppressAutoHyphens/>
              <w:spacing w:line="250" w:lineRule="atLeast"/>
              <w:rPr>
                <w:sz w:val="18"/>
                <w:szCs w:val="18"/>
              </w:rPr>
            </w:pPr>
            <w:r w:rsidRPr="00B466BD">
              <w:rPr>
                <w:sz w:val="18"/>
                <w:szCs w:val="18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  <w:tc>
          <w:tcPr>
            <w:tcW w:w="2835" w:type="dxa"/>
          </w:tcPr>
          <w:p w:rsidR="009B458F" w:rsidRPr="003616D0" w:rsidRDefault="009B458F" w:rsidP="001200C0">
            <w:pPr>
              <w:rPr>
                <w:b/>
              </w:rPr>
            </w:pPr>
          </w:p>
        </w:tc>
      </w:tr>
    </w:tbl>
    <w:p w:rsidR="001F520B" w:rsidRDefault="003616D0">
      <w:r>
        <w:t xml:space="preserve"> </w:t>
      </w:r>
    </w:p>
    <w:p w:rsidR="009B458F" w:rsidRDefault="009B458F"/>
    <w:p w:rsidR="003616D0" w:rsidRDefault="00C402B5">
      <w:r>
        <w:t>Возможные с</w:t>
      </w:r>
      <w:r w:rsidR="009B458F">
        <w:t>амостоятельные мероп</w:t>
      </w:r>
      <w:r w:rsidR="00EA66DD">
        <w:t>ри</w:t>
      </w:r>
      <w:r w:rsidR="009B458F">
        <w:t xml:space="preserve">ятия участников </w:t>
      </w:r>
    </w:p>
    <w:p w:rsidR="009B458F" w:rsidRPr="00EA66DD" w:rsidRDefault="009B458F" w:rsidP="009B458F">
      <w:pPr>
        <w:pStyle w:val="a4"/>
        <w:numPr>
          <w:ilvl w:val="0"/>
          <w:numId w:val="4"/>
        </w:numPr>
        <w:spacing w:before="57" w:line="250" w:lineRule="atLeast"/>
      </w:pPr>
      <w:r w:rsidRPr="00EA66DD">
        <w:t>Организатор: Санкт-Петербургский национальный исследовательский Академический университет имени Ж.И. Алфёрова Российской академии наук (краткое наименование - Алфёровский университет).</w:t>
      </w:r>
    </w:p>
    <w:p w:rsidR="009B458F" w:rsidRPr="00EA66DD" w:rsidRDefault="009B458F" w:rsidP="00EA66DD">
      <w:pPr>
        <w:spacing w:before="57" w:line="250" w:lineRule="atLeast"/>
        <w:ind w:left="360"/>
      </w:pPr>
      <w:r w:rsidRPr="00EA66DD">
        <w:t>Предпочтительная дата и время проведения: 15 октября, 1-ая половина дня</w:t>
      </w:r>
      <w:r w:rsidR="00EA66DD">
        <w:t>.</w:t>
      </w:r>
      <w:r w:rsidRPr="00EA66DD">
        <w:t xml:space="preserve"> </w:t>
      </w:r>
      <w:r w:rsidR="00EA66DD">
        <w:t>Необходимое время: 3 часа (буду</w:t>
      </w:r>
      <w:r w:rsidR="00EA66DD" w:rsidRPr="00EA66DD">
        <w:t>т уточняться</w:t>
      </w:r>
      <w:r w:rsidRPr="00EA66DD">
        <w:t>)</w:t>
      </w:r>
    </w:p>
    <w:p w:rsidR="009B458F" w:rsidRPr="00EA66DD" w:rsidRDefault="009B458F" w:rsidP="00EA66DD">
      <w:pPr>
        <w:spacing w:before="57" w:line="250" w:lineRule="atLeast"/>
        <w:ind w:left="360"/>
      </w:pPr>
      <w:r w:rsidRPr="00EA66DD">
        <w:rPr>
          <w:b/>
        </w:rPr>
        <w:t>Название мероприятия:</w:t>
      </w:r>
      <w:r w:rsidRPr="00EA66DD">
        <w:t xml:space="preserve"> Семинар «Современные технологии создания полупроводниковых приборов: перспективы приборного применения наноструктур в информационных технологиях» </w:t>
      </w:r>
    </w:p>
    <w:p w:rsidR="00EA66DD" w:rsidRDefault="00EA66DD" w:rsidP="00EA66DD">
      <w:pPr>
        <w:pStyle w:val="a4"/>
        <w:numPr>
          <w:ilvl w:val="0"/>
          <w:numId w:val="4"/>
        </w:numPr>
      </w:pPr>
      <w:r>
        <w:t xml:space="preserve">Организатор: </w:t>
      </w:r>
      <w:r w:rsidRPr="00EA66DD">
        <w:t>Московский государственный технический университет имени Н.Э. Баумана (национальный исследовательский университет)»  - МГТУ им. Н.Э. Баумана</w:t>
      </w:r>
    </w:p>
    <w:p w:rsidR="00EA66DD" w:rsidRDefault="00EA66DD" w:rsidP="00EA66DD">
      <w:pPr>
        <w:ind w:left="360"/>
      </w:pPr>
      <w:r w:rsidRPr="00EA66DD">
        <w:rPr>
          <w:b/>
        </w:rPr>
        <w:t>Название мероприятия:</w:t>
      </w:r>
      <w:r>
        <w:t xml:space="preserve"> Презентация «</w:t>
      </w:r>
      <w:r w:rsidRPr="00EA66DD">
        <w:t>Студенческая инженерно-технологическая межвузовская корпорация. Проект "Родстер "КРЫМ"</w:t>
      </w:r>
    </w:p>
    <w:sectPr w:rsidR="00EA66DD" w:rsidSect="001F5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310561"/>
    <w:multiLevelType w:val="hybridMultilevel"/>
    <w:tmpl w:val="FD2A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9F2"/>
    <w:multiLevelType w:val="hybridMultilevel"/>
    <w:tmpl w:val="07D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D92"/>
    <w:multiLevelType w:val="hybridMultilevel"/>
    <w:tmpl w:val="048A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0"/>
    <w:rsid w:val="001200C0"/>
    <w:rsid w:val="001B7150"/>
    <w:rsid w:val="001F520B"/>
    <w:rsid w:val="002219E0"/>
    <w:rsid w:val="00323C2E"/>
    <w:rsid w:val="003616D0"/>
    <w:rsid w:val="004D5717"/>
    <w:rsid w:val="0050689E"/>
    <w:rsid w:val="005408D6"/>
    <w:rsid w:val="005D7E30"/>
    <w:rsid w:val="005E18FB"/>
    <w:rsid w:val="006E4C15"/>
    <w:rsid w:val="007131F6"/>
    <w:rsid w:val="007531DB"/>
    <w:rsid w:val="0077358C"/>
    <w:rsid w:val="00890934"/>
    <w:rsid w:val="00963D3C"/>
    <w:rsid w:val="009B458F"/>
    <w:rsid w:val="009C25B8"/>
    <w:rsid w:val="00A23022"/>
    <w:rsid w:val="00A476EB"/>
    <w:rsid w:val="00AD575E"/>
    <w:rsid w:val="00B034AA"/>
    <w:rsid w:val="00B249E5"/>
    <w:rsid w:val="00B5373F"/>
    <w:rsid w:val="00B96123"/>
    <w:rsid w:val="00C246B8"/>
    <w:rsid w:val="00C402B5"/>
    <w:rsid w:val="00C93D64"/>
    <w:rsid w:val="00CF0D15"/>
    <w:rsid w:val="00E11303"/>
    <w:rsid w:val="00E5193B"/>
    <w:rsid w:val="00EA66DD"/>
    <w:rsid w:val="00ED3E65"/>
    <w:rsid w:val="00ED48FB"/>
    <w:rsid w:val="00F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76E9"/>
  <w15:chartTrackingRefBased/>
  <w15:docId w15:val="{B8375D80-3659-4B11-8CB3-C0B9AFC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6D0"/>
    <w:pPr>
      <w:ind w:left="720"/>
      <w:contextualSpacing/>
    </w:pPr>
  </w:style>
  <w:style w:type="paragraph" w:customStyle="1" w:styleId="msonormalmrcssattr">
    <w:name w:val="msonormal_mr_css_attr"/>
    <w:basedOn w:val="a"/>
    <w:rsid w:val="004D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D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2020-07-26T15:18:00Z</dcterms:created>
  <dcterms:modified xsi:type="dcterms:W3CDTF">2020-08-12T10:22:00Z</dcterms:modified>
</cp:coreProperties>
</file>